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88A9" w14:textId="2CCC782D" w:rsidR="00E87410" w:rsidRPr="00E43ADF" w:rsidRDefault="00E87410" w:rsidP="00E43ADF">
      <w:pPr>
        <w:pStyle w:val="a3"/>
        <w:spacing w:before="0" w:beforeAutospacing="0" w:after="0" w:afterAutospacing="0"/>
        <w:ind w:left="-170" w:right="-170" w:firstLine="709"/>
        <w:jc w:val="center"/>
        <w:rPr>
          <w:rStyle w:val="a4"/>
          <w:color w:val="000000" w:themeColor="text1"/>
          <w:sz w:val="21"/>
          <w:szCs w:val="21"/>
          <w:u w:val="single"/>
        </w:rPr>
      </w:pPr>
      <w:r w:rsidRPr="00E43ADF">
        <w:rPr>
          <w:rStyle w:val="a4"/>
          <w:color w:val="000000" w:themeColor="text1"/>
          <w:sz w:val="21"/>
          <w:szCs w:val="21"/>
          <w:u w:val="single"/>
        </w:rPr>
        <w:t>Обращения граждан и порядок рассмотрения обращений</w:t>
      </w:r>
    </w:p>
    <w:p w14:paraId="3B2B264C" w14:textId="77777777" w:rsidR="00E87410" w:rsidRPr="00E43ADF" w:rsidRDefault="00E87410" w:rsidP="00E43ADF">
      <w:pPr>
        <w:pStyle w:val="a3"/>
        <w:spacing w:before="0" w:beforeAutospacing="0" w:after="0" w:afterAutospacing="0"/>
        <w:ind w:left="-170" w:right="-170" w:firstLine="709"/>
        <w:jc w:val="center"/>
        <w:rPr>
          <w:color w:val="000000" w:themeColor="text1"/>
          <w:sz w:val="21"/>
          <w:szCs w:val="21"/>
        </w:rPr>
      </w:pPr>
    </w:p>
    <w:p w14:paraId="6D86BA78" w14:textId="5464715E" w:rsidR="00E87410" w:rsidRPr="00E43ADF" w:rsidRDefault="00E87410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 xml:space="preserve">Обращения граждан обрабатываются с Понедельника по </w:t>
      </w:r>
      <w:r w:rsidR="006743C2" w:rsidRPr="00E43ADF">
        <w:rPr>
          <w:color w:val="000000" w:themeColor="text1"/>
          <w:sz w:val="21"/>
          <w:szCs w:val="21"/>
        </w:rPr>
        <w:t>Воскресенье</w:t>
      </w:r>
      <w:r w:rsidRPr="00E43ADF">
        <w:rPr>
          <w:color w:val="000000" w:themeColor="text1"/>
          <w:sz w:val="21"/>
          <w:szCs w:val="21"/>
        </w:rPr>
        <w:t xml:space="preserve"> </w:t>
      </w:r>
      <w:r w:rsidRPr="00E43ADF">
        <w:rPr>
          <w:color w:val="000000" w:themeColor="text1"/>
          <w:sz w:val="21"/>
          <w:szCs w:val="21"/>
          <w:highlight w:val="yellow"/>
        </w:rPr>
        <w:t xml:space="preserve">с </w:t>
      </w:r>
      <w:r w:rsidR="006743C2" w:rsidRPr="00E43ADF">
        <w:rPr>
          <w:color w:val="000000" w:themeColor="text1"/>
          <w:sz w:val="21"/>
          <w:szCs w:val="21"/>
          <w:highlight w:val="yellow"/>
        </w:rPr>
        <w:t>____</w:t>
      </w:r>
      <w:r w:rsidRPr="00E43ADF">
        <w:rPr>
          <w:color w:val="000000" w:themeColor="text1"/>
          <w:sz w:val="21"/>
          <w:szCs w:val="21"/>
          <w:highlight w:val="yellow"/>
        </w:rPr>
        <w:t xml:space="preserve"> до </w:t>
      </w:r>
      <w:r w:rsidR="006743C2" w:rsidRPr="00E43ADF">
        <w:rPr>
          <w:color w:val="000000" w:themeColor="text1"/>
          <w:sz w:val="21"/>
          <w:szCs w:val="21"/>
          <w:highlight w:val="yellow"/>
        </w:rPr>
        <w:t>_____.</w:t>
      </w:r>
      <w:r w:rsidR="006743C2" w:rsidRPr="00E43ADF">
        <w:rPr>
          <w:color w:val="000000" w:themeColor="text1"/>
          <w:sz w:val="21"/>
          <w:szCs w:val="21"/>
        </w:rPr>
        <w:t xml:space="preserve"> </w:t>
      </w:r>
    </w:p>
    <w:p w14:paraId="647AB954" w14:textId="75572FC5" w:rsidR="002568B4" w:rsidRPr="00E43ADF" w:rsidRDefault="00E87410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При возникновении вопросов, жалоб, предложений, возражений просим обращаться к администратору</w:t>
      </w:r>
      <w:r w:rsidR="006743C2" w:rsidRPr="00E43ADF">
        <w:rPr>
          <w:color w:val="000000" w:themeColor="text1"/>
          <w:sz w:val="21"/>
          <w:szCs w:val="21"/>
        </w:rPr>
        <w:t xml:space="preserve"> или </w:t>
      </w:r>
      <w:r w:rsidRPr="00E43ADF">
        <w:rPr>
          <w:color w:val="000000" w:themeColor="text1"/>
          <w:sz w:val="21"/>
          <w:szCs w:val="21"/>
        </w:rPr>
        <w:t>к главному врачу.</w:t>
      </w:r>
    </w:p>
    <w:p w14:paraId="013E4330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Если Вы хотите выразить свое мнение по какому-либо вопросу, дать свой комментарий, изложить жалобу или предложение, Вы можете обратиться:</w:t>
      </w:r>
    </w:p>
    <w:p w14:paraId="4CA44355" w14:textId="77777777" w:rsidR="00E43ADF" w:rsidRPr="00E43ADF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>письменно через секретаря в соответствии с режимом работы учреждения;</w:t>
      </w:r>
    </w:p>
    <w:p w14:paraId="54B7E4E0" w14:textId="48DC138F" w:rsidR="00E43ADF" w:rsidRPr="00E43ADF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почтовым отправлением на адрес учреждения 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(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_________________________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)</w:t>
      </w:r>
    </w:p>
    <w:p w14:paraId="2DD4583E" w14:textId="48777451" w:rsidR="00E43ADF" w:rsidRPr="00E43ADF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путем направления письма по электронной почте 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(</w:t>
      </w:r>
      <w:r w:rsidRPr="00E43ADF">
        <w:rPr>
          <w:rFonts w:ascii="Times New Roman" w:hAnsi="Times New Roman" w:cs="Times New Roman"/>
          <w:sz w:val="21"/>
          <w:szCs w:val="21"/>
          <w:highlight w:val="yellow"/>
        </w:rPr>
        <w:t>______________________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)</w:t>
      </w:r>
    </w:p>
    <w:p w14:paraId="464A0775" w14:textId="7CC17D56" w:rsidR="00E43ADF" w:rsidRPr="00E43ADF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устно ответственному за рассмотрение обращений граждан 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___________________________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(обращаться в </w:t>
      </w:r>
      <w:proofErr w:type="spellStart"/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каб</w:t>
      </w:r>
      <w:proofErr w:type="spellEnd"/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. №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___)</w:t>
      </w:r>
      <w:r w:rsidRPr="00E43AD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.</w:t>
      </w:r>
    </w:p>
    <w:p w14:paraId="210CF18B" w14:textId="77777777" w:rsidR="00E43ADF" w:rsidRPr="00E43ADF" w:rsidRDefault="00E43ADF" w:rsidP="00E43ADF">
      <w:pPr>
        <w:numPr>
          <w:ilvl w:val="0"/>
          <w:numId w:val="1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>устно по предварительной записи в приемные дни главного врача.</w:t>
      </w:r>
    </w:p>
    <w:p w14:paraId="089B1367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14:paraId="404408D8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i/>
          <w:iCs/>
          <w:color w:val="000000" w:themeColor="text1"/>
          <w:sz w:val="21"/>
          <w:szCs w:val="21"/>
        </w:rPr>
      </w:pPr>
      <w:r w:rsidRPr="00E43ADF">
        <w:rPr>
          <w:i/>
          <w:iCs/>
          <w:color w:val="000000" w:themeColor="text1"/>
          <w:sz w:val="21"/>
          <w:szCs w:val="21"/>
        </w:rPr>
        <w:t>Порядок обжалования действий (бездействий) медицинского персонала, рассмотрение обращений граждан регламентируется следующими нормативными следующими правовыми актами:</w:t>
      </w:r>
    </w:p>
    <w:p w14:paraId="0D1429AD" w14:textId="77777777" w:rsidR="00E43ADF" w:rsidRPr="00E43ADF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02 мая 2006 года N 59-ФЗ «О порядке рассмотрения обращений граждан Российской Федерации»;</w:t>
      </w:r>
    </w:p>
    <w:p w14:paraId="598F9834" w14:textId="77777777" w:rsidR="00E43ADF" w:rsidRPr="00E43ADF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07 февраля 1992 года N 2300 «О Защите прав потребителей»;</w:t>
      </w:r>
    </w:p>
    <w:p w14:paraId="74CEF23B" w14:textId="77777777" w:rsidR="00E43ADF" w:rsidRPr="00E43ADF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27 июля 2006 года N 149 «Об информации, информационных технологиях и о защите информации»;</w:t>
      </w:r>
    </w:p>
    <w:p w14:paraId="422FBE7D" w14:textId="77777777" w:rsidR="00E43ADF" w:rsidRPr="00E43ADF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21 ноября 2011 года N 323 ФЗ «Об основах охраны здоровья граждан в Российской Федерации»;</w:t>
      </w:r>
    </w:p>
    <w:p w14:paraId="3CABA165" w14:textId="77777777" w:rsidR="00E43ADF" w:rsidRPr="00E43ADF" w:rsidRDefault="00E43ADF" w:rsidP="00E43ADF">
      <w:pPr>
        <w:numPr>
          <w:ilvl w:val="0"/>
          <w:numId w:val="2"/>
        </w:numPr>
        <w:ind w:left="-170" w:right="-17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3ADF">
        <w:rPr>
          <w:rFonts w:ascii="Times New Roman" w:hAnsi="Times New Roman" w:cs="Times New Roman"/>
          <w:color w:val="000000" w:themeColor="text1"/>
          <w:sz w:val="21"/>
          <w:szCs w:val="21"/>
        </w:rPr>
        <w:t>Законом РФ от 29 ноября 2010 года N 326 ФЗ «Об обязательном медицинском страховании в Российской Федерации».</w:t>
      </w:r>
    </w:p>
    <w:p w14:paraId="1F5B6D52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Все письменные жалобы, обращения фиксируются секретарем в журнале. После рассмотрения и выяснения всех обстоятельств дела по жалобам и обращениям связанных с процессом лечения, собирается врачебная комиссия поликлиники, для рассмотрения вопроса о качестве оказанной услуги и обоснованности предъявляемой претензии.</w:t>
      </w:r>
    </w:p>
    <w:p w14:paraId="117D9D29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Если в результате рассмотрения жалоба признана обоснованной, то принимается решение об устранении нарушений и применении мер ответственности к лицу, допустившему нарушение в ходе предоставления медицинской услуги.</w:t>
      </w:r>
    </w:p>
    <w:p w14:paraId="1B02F47B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 xml:space="preserve">Письменная жалоба рассматривается </w:t>
      </w:r>
      <w:r w:rsidRPr="00E43ADF">
        <w:rPr>
          <w:i/>
          <w:iCs/>
          <w:color w:val="000000" w:themeColor="text1"/>
          <w:sz w:val="21"/>
          <w:szCs w:val="21"/>
        </w:rPr>
        <w:t>в течение 30 дней</w:t>
      </w:r>
      <w:r w:rsidRPr="00E43ADF">
        <w:rPr>
          <w:color w:val="000000" w:themeColor="text1"/>
          <w:sz w:val="21"/>
          <w:szCs w:val="21"/>
        </w:rPr>
        <w:t xml:space="preserve"> со дня регистрации в учреждении здравоохранения. В исключительных случаях, когда для проверки поставленных в жалобе вопросов требуется более длительный срок, допускается продление главным врачом учреждения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14:paraId="047F1D96" w14:textId="2D9937F1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Жалоба считается разрешенной, если рассмотрены все поставленные в ней вопросы, приняты необходимые меры и даны письменные и устные с согласия заявителя ответы.</w:t>
      </w:r>
    </w:p>
    <w:p w14:paraId="1B9EBE2A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33F20D5A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67F70318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14:paraId="0A3EA1EA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14:paraId="1FD63A98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8928F9D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14:paraId="299C754B" w14:textId="5FB715D5" w:rsidR="00E43ADF" w:rsidRPr="00E43ADF" w:rsidRDefault="00E43ADF" w:rsidP="00E43ADF">
      <w:pPr>
        <w:pStyle w:val="a3"/>
        <w:spacing w:before="0" w:beforeAutospacing="0" w:after="0" w:afterAutospacing="0"/>
        <w:ind w:left="-170" w:right="-170"/>
        <w:rPr>
          <w:color w:val="000000" w:themeColor="text1"/>
          <w:sz w:val="21"/>
          <w:szCs w:val="21"/>
        </w:rPr>
      </w:pPr>
      <w:r w:rsidRPr="00E43ADF">
        <w:rPr>
          <w:rStyle w:val="a4"/>
          <w:color w:val="000000" w:themeColor="text1"/>
          <w:sz w:val="21"/>
          <w:szCs w:val="21"/>
          <w:highlight w:val="yellow"/>
        </w:rPr>
        <w:t>Почтовый адрес медицинской организации: </w:t>
      </w:r>
      <w:r w:rsidRPr="00E43ADF">
        <w:rPr>
          <w:color w:val="000000" w:themeColor="text1"/>
          <w:sz w:val="21"/>
          <w:szCs w:val="21"/>
          <w:highlight w:val="yellow"/>
        </w:rPr>
        <w:t xml:space="preserve"> </w:t>
      </w:r>
      <w:r w:rsidRPr="00E43ADF">
        <w:rPr>
          <w:color w:val="000000" w:themeColor="text1"/>
          <w:sz w:val="21"/>
          <w:szCs w:val="21"/>
          <w:highlight w:val="yellow"/>
        </w:rPr>
        <w:br/>
      </w:r>
      <w:r w:rsidRPr="00E43ADF">
        <w:rPr>
          <w:rStyle w:val="a4"/>
          <w:color w:val="000000" w:themeColor="text1"/>
          <w:sz w:val="21"/>
          <w:szCs w:val="21"/>
          <w:highlight w:val="yellow"/>
        </w:rPr>
        <w:t>Главный врач</w:t>
      </w:r>
      <w:r w:rsidRPr="00E43ADF">
        <w:rPr>
          <w:rStyle w:val="apple-converted-space"/>
          <w:color w:val="000000" w:themeColor="text1"/>
          <w:sz w:val="21"/>
          <w:szCs w:val="21"/>
          <w:highlight w:val="yellow"/>
        </w:rPr>
        <w:t> </w:t>
      </w:r>
      <w:r w:rsidRPr="00E43ADF">
        <w:rPr>
          <w:color w:val="000000" w:themeColor="text1"/>
          <w:sz w:val="21"/>
          <w:szCs w:val="21"/>
          <w:highlight w:val="yellow"/>
        </w:rPr>
        <w:t>–</w:t>
      </w:r>
      <w:r w:rsidRPr="00E43ADF">
        <w:rPr>
          <w:color w:val="000000" w:themeColor="text1"/>
          <w:sz w:val="21"/>
          <w:szCs w:val="21"/>
          <w:highlight w:val="yellow"/>
        </w:rPr>
        <w:br/>
      </w:r>
      <w:r w:rsidRPr="00E43ADF">
        <w:rPr>
          <w:rStyle w:val="a4"/>
          <w:color w:val="000000" w:themeColor="text1"/>
          <w:sz w:val="21"/>
          <w:szCs w:val="21"/>
          <w:highlight w:val="yellow"/>
        </w:rPr>
        <w:t>Телефон для справок по обращению граждан</w:t>
      </w:r>
      <w:r w:rsidRPr="00E43ADF">
        <w:rPr>
          <w:color w:val="000000" w:themeColor="text1"/>
          <w:sz w:val="21"/>
          <w:szCs w:val="21"/>
          <w:highlight w:val="yellow"/>
        </w:rPr>
        <w:t>:</w:t>
      </w:r>
      <w:r w:rsidRPr="00E43ADF">
        <w:rPr>
          <w:rStyle w:val="apple-converted-space"/>
          <w:color w:val="000000" w:themeColor="text1"/>
          <w:sz w:val="21"/>
          <w:szCs w:val="21"/>
          <w:highlight w:val="yellow"/>
        </w:rPr>
        <w:t> </w:t>
      </w:r>
      <w:r w:rsidRPr="00E43ADF">
        <w:rPr>
          <w:color w:val="000000" w:themeColor="text1"/>
          <w:sz w:val="21"/>
          <w:szCs w:val="21"/>
          <w:highlight w:val="yellow"/>
        </w:rPr>
        <w:t xml:space="preserve"> </w:t>
      </w:r>
      <w:r w:rsidRPr="00E43ADF">
        <w:rPr>
          <w:color w:val="000000" w:themeColor="text1"/>
          <w:sz w:val="21"/>
          <w:szCs w:val="21"/>
          <w:highlight w:val="yellow"/>
        </w:rPr>
        <w:br/>
      </w:r>
      <w:r w:rsidRPr="00E43ADF">
        <w:rPr>
          <w:rStyle w:val="a4"/>
          <w:color w:val="000000" w:themeColor="text1"/>
          <w:sz w:val="21"/>
          <w:szCs w:val="21"/>
          <w:highlight w:val="yellow"/>
        </w:rPr>
        <w:t>Адрес электронной почты для приема обращений граждан: </w:t>
      </w:r>
      <w:r w:rsidRPr="00E43ADF">
        <w:rPr>
          <w:color w:val="000000" w:themeColor="text1"/>
          <w:sz w:val="21"/>
          <w:szCs w:val="21"/>
          <w:highlight w:val="yellow"/>
        </w:rPr>
        <w:t xml:space="preserve"> </w:t>
      </w:r>
      <w:r w:rsidRPr="00E43ADF">
        <w:rPr>
          <w:color w:val="000000" w:themeColor="text1"/>
          <w:sz w:val="21"/>
          <w:szCs w:val="21"/>
          <w:highlight w:val="yellow"/>
        </w:rPr>
        <w:br/>
      </w:r>
      <w:r w:rsidRPr="00E43ADF">
        <w:rPr>
          <w:rStyle w:val="a4"/>
          <w:color w:val="000000" w:themeColor="text1"/>
          <w:sz w:val="21"/>
          <w:szCs w:val="21"/>
          <w:highlight w:val="yellow"/>
        </w:rPr>
        <w:t>Факс:</w:t>
      </w:r>
      <w:r w:rsidRPr="00E43ADF">
        <w:rPr>
          <w:rStyle w:val="apple-converted-space"/>
          <w:color w:val="000000" w:themeColor="text1"/>
          <w:sz w:val="21"/>
          <w:szCs w:val="21"/>
          <w:highlight w:val="yellow"/>
        </w:rPr>
        <w:t> </w:t>
      </w:r>
      <w:r w:rsidRPr="00E43ADF">
        <w:rPr>
          <w:color w:val="000000" w:themeColor="text1"/>
          <w:sz w:val="21"/>
          <w:szCs w:val="21"/>
          <w:highlight w:val="yellow"/>
        </w:rPr>
        <w:t xml:space="preserve"> </w:t>
      </w:r>
      <w:r w:rsidRPr="00E43ADF">
        <w:rPr>
          <w:color w:val="000000" w:themeColor="text1"/>
          <w:sz w:val="21"/>
          <w:szCs w:val="21"/>
          <w:highlight w:val="yellow"/>
        </w:rPr>
        <w:br/>
      </w:r>
      <w:r w:rsidRPr="00E43ADF">
        <w:rPr>
          <w:rStyle w:val="a4"/>
          <w:color w:val="000000" w:themeColor="text1"/>
          <w:sz w:val="21"/>
          <w:szCs w:val="21"/>
          <w:highlight w:val="yellow"/>
        </w:rPr>
        <w:t>График работы приемной главного врача</w:t>
      </w:r>
      <w:proofErr w:type="gramStart"/>
      <w:r w:rsidRPr="00E43ADF">
        <w:rPr>
          <w:rStyle w:val="a4"/>
          <w:color w:val="000000" w:themeColor="text1"/>
          <w:sz w:val="21"/>
          <w:szCs w:val="21"/>
          <w:highlight w:val="yellow"/>
        </w:rPr>
        <w:t>:</w:t>
      </w:r>
      <w:r w:rsidRPr="00E43ADF">
        <w:rPr>
          <w:rStyle w:val="a4"/>
          <w:color w:val="000000" w:themeColor="text1"/>
          <w:sz w:val="21"/>
          <w:szCs w:val="21"/>
          <w:highlight w:val="yellow"/>
        </w:rPr>
        <w:t xml:space="preserve"> </w:t>
      </w:r>
      <w:r w:rsidRPr="00E43ADF">
        <w:rPr>
          <w:color w:val="000000" w:themeColor="text1"/>
          <w:sz w:val="21"/>
          <w:szCs w:val="21"/>
          <w:highlight w:val="yellow"/>
        </w:rPr>
        <w:t>Ежедневно</w:t>
      </w:r>
      <w:proofErr w:type="gramEnd"/>
      <w:r w:rsidRPr="00E43ADF">
        <w:rPr>
          <w:color w:val="000000" w:themeColor="text1"/>
          <w:sz w:val="21"/>
          <w:szCs w:val="21"/>
          <w:highlight w:val="yellow"/>
        </w:rPr>
        <w:t xml:space="preserve"> с </w:t>
      </w:r>
      <w:r w:rsidRPr="00E43ADF">
        <w:rPr>
          <w:color w:val="000000" w:themeColor="text1"/>
          <w:sz w:val="21"/>
          <w:szCs w:val="21"/>
          <w:highlight w:val="yellow"/>
        </w:rPr>
        <w:t>____</w:t>
      </w:r>
      <w:r w:rsidRPr="00E43ADF">
        <w:rPr>
          <w:color w:val="000000" w:themeColor="text1"/>
          <w:sz w:val="21"/>
          <w:szCs w:val="21"/>
          <w:highlight w:val="yellow"/>
        </w:rPr>
        <w:t xml:space="preserve"> до </w:t>
      </w:r>
      <w:r w:rsidRPr="00E43ADF">
        <w:rPr>
          <w:color w:val="000000" w:themeColor="text1"/>
          <w:sz w:val="21"/>
          <w:szCs w:val="21"/>
          <w:highlight w:val="yellow"/>
        </w:rPr>
        <w:t>____</w:t>
      </w:r>
    </w:p>
    <w:p w14:paraId="724C9071" w14:textId="6DD3022D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color w:val="000000" w:themeColor="text1"/>
          <w:sz w:val="21"/>
          <w:szCs w:val="21"/>
        </w:rPr>
      </w:pPr>
      <w:r w:rsidRPr="00E43ADF">
        <w:rPr>
          <w:color w:val="000000" w:themeColor="text1"/>
          <w:sz w:val="21"/>
          <w:szCs w:val="21"/>
        </w:rPr>
        <w:t xml:space="preserve">Самостоятельная передача заявителем письменных обращений с доставкой по почте, курьером, направляется по адресу: </w:t>
      </w:r>
      <w:r w:rsidRPr="00E43ADF">
        <w:rPr>
          <w:color w:val="000000" w:themeColor="text1"/>
          <w:sz w:val="21"/>
          <w:szCs w:val="21"/>
          <w:highlight w:val="yellow"/>
        </w:rPr>
        <w:t>____________________________________</w:t>
      </w:r>
    </w:p>
    <w:p w14:paraId="7E4E22DA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rPr>
          <w:color w:val="000000" w:themeColor="text1"/>
          <w:sz w:val="21"/>
          <w:szCs w:val="21"/>
        </w:rPr>
      </w:pPr>
      <w:r w:rsidRPr="00E43ADF">
        <w:rPr>
          <w:rStyle w:val="a4"/>
          <w:color w:val="000000" w:themeColor="text1"/>
          <w:sz w:val="21"/>
          <w:szCs w:val="21"/>
        </w:rPr>
        <w:t>Срок регистрации письменных обращений</w:t>
      </w:r>
      <w:r w:rsidRPr="00E43ADF">
        <w:rPr>
          <w:rStyle w:val="apple-converted-space"/>
          <w:color w:val="000000" w:themeColor="text1"/>
          <w:sz w:val="21"/>
          <w:szCs w:val="21"/>
        </w:rPr>
        <w:t> </w:t>
      </w:r>
      <w:r w:rsidRPr="00E43ADF">
        <w:rPr>
          <w:color w:val="000000" w:themeColor="text1"/>
          <w:sz w:val="21"/>
          <w:szCs w:val="21"/>
        </w:rPr>
        <w:t>– в течение одного дня</w:t>
      </w:r>
      <w:r w:rsidRPr="00E43ADF">
        <w:rPr>
          <w:color w:val="000000" w:themeColor="text1"/>
          <w:sz w:val="21"/>
          <w:szCs w:val="21"/>
        </w:rPr>
        <w:br/>
      </w:r>
      <w:r w:rsidRPr="00E43ADF">
        <w:rPr>
          <w:rStyle w:val="a4"/>
          <w:color w:val="000000" w:themeColor="text1"/>
          <w:sz w:val="21"/>
          <w:szCs w:val="21"/>
        </w:rPr>
        <w:t>Срок рассмотрения письменных обращений граждан</w:t>
      </w:r>
      <w:r w:rsidRPr="00E43ADF">
        <w:rPr>
          <w:rStyle w:val="apple-converted-space"/>
          <w:color w:val="000000" w:themeColor="text1"/>
          <w:sz w:val="21"/>
          <w:szCs w:val="21"/>
        </w:rPr>
        <w:t> </w:t>
      </w:r>
      <w:r w:rsidRPr="00E43ADF">
        <w:rPr>
          <w:color w:val="000000" w:themeColor="text1"/>
          <w:sz w:val="21"/>
          <w:szCs w:val="21"/>
        </w:rPr>
        <w:t>- 30 дней со дня регистрации</w:t>
      </w:r>
    </w:p>
    <w:p w14:paraId="169C034D" w14:textId="77777777" w:rsidR="00E43ADF" w:rsidRPr="00E43ADF" w:rsidRDefault="00E43ADF" w:rsidP="00E43ADF">
      <w:pPr>
        <w:pStyle w:val="a3"/>
        <w:spacing w:before="0" w:beforeAutospacing="0" w:after="0" w:afterAutospacing="0"/>
        <w:ind w:left="-170" w:right="-170" w:firstLine="709"/>
        <w:jc w:val="both"/>
        <w:rPr>
          <w:i/>
          <w:iCs/>
          <w:color w:val="000000" w:themeColor="text1"/>
          <w:sz w:val="21"/>
          <w:szCs w:val="21"/>
        </w:rPr>
      </w:pPr>
      <w:r w:rsidRPr="00E43ADF">
        <w:rPr>
          <w:i/>
          <w:iCs/>
          <w:color w:val="000000" w:themeColor="text1"/>
          <w:sz w:val="21"/>
          <w:szCs w:val="21"/>
        </w:rPr>
        <w:t>В случае несогласия с ответом Вы в праве обратиться в вышестоящие органы (данные о вышестоящих организаций можно найти на стендах в нашем учреждении).</w:t>
      </w:r>
    </w:p>
    <w:p w14:paraId="7C1A863E" w14:textId="4C8C7A31" w:rsidR="00A078DE" w:rsidRPr="00E43ADF" w:rsidRDefault="00A078DE" w:rsidP="00E43ADF">
      <w:pPr>
        <w:ind w:left="-170" w:right="-170" w:firstLine="709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A078DE" w:rsidRPr="00E43ADF" w:rsidSect="00E43ADF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305A7"/>
    <w:multiLevelType w:val="multilevel"/>
    <w:tmpl w:val="EE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22704"/>
    <w:multiLevelType w:val="multilevel"/>
    <w:tmpl w:val="EB0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545883">
    <w:abstractNumId w:val="0"/>
  </w:num>
  <w:num w:numId="2" w16cid:durableId="176298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10"/>
    <w:rsid w:val="002568B4"/>
    <w:rsid w:val="006743C2"/>
    <w:rsid w:val="00A078DE"/>
    <w:rsid w:val="00A64A54"/>
    <w:rsid w:val="00C80969"/>
    <w:rsid w:val="00E43ADF"/>
    <w:rsid w:val="00E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EC852"/>
  <w15:chartTrackingRefBased/>
  <w15:docId w15:val="{410D5B32-92BB-AE42-A23A-704059E8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87410"/>
    <w:rPr>
      <w:b/>
      <w:bCs/>
    </w:rPr>
  </w:style>
  <w:style w:type="paragraph" w:customStyle="1" w:styleId="red">
    <w:name w:val="red"/>
    <w:basedOn w:val="a"/>
    <w:rsid w:val="00E8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874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410"/>
  </w:style>
  <w:style w:type="character" w:styleId="a6">
    <w:name w:val="FollowedHyperlink"/>
    <w:basedOn w:val="a0"/>
    <w:uiPriority w:val="99"/>
    <w:semiHidden/>
    <w:unhideWhenUsed/>
    <w:rsid w:val="00E87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a</cp:lastModifiedBy>
  <cp:revision>7</cp:revision>
  <cp:lastPrinted>2023-03-17T11:47:00Z</cp:lastPrinted>
  <dcterms:created xsi:type="dcterms:W3CDTF">2023-03-17T06:52:00Z</dcterms:created>
  <dcterms:modified xsi:type="dcterms:W3CDTF">2023-05-03T11:52:00Z</dcterms:modified>
</cp:coreProperties>
</file>